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72"/>
          <w:szCs w:val="72"/>
          <w:lang w:val="en-US" w:eastAsia="zh-CN"/>
        </w:rPr>
        <w:t>天涯图书馆使用说明</w:t>
      </w:r>
    </w:p>
    <w:p>
      <w:pPr>
        <w:jc w:val="left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准备工作：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本助手为谷歌扩展程序，需要</w:t>
      </w:r>
      <w:r>
        <w:rPr>
          <w:rFonts w:hint="eastAsia" w:ascii="仿宋" w:hAnsi="仿宋" w:eastAsia="仿宋" w:cs="仿宋"/>
          <w:color w:val="4472C4" w:themeColor="accent5"/>
          <w:sz w:val="28"/>
          <w:szCs w:val="28"/>
          <w:u w:val="single"/>
          <w:lang w:val="en-US" w:eastAsia="zh-CN"/>
          <w14:textFill>
            <w14:gradFill>
              <w14:gsLst>
                <w14:gs w14:pos="0">
                  <w14:srgbClr w14:val="7B32B2"/>
                </w14:gs>
                <w14:gs w14:pos="100000">
                  <w14:srgbClr w14:val="401A5D"/>
                </w14:gs>
              </w14:gsLst>
              <w14:lin w14:scaled="0"/>
            </w14:gradFill>
          </w14:textFill>
        </w:rPr>
        <w:t>使用谷歌浏览器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（edge浏览器、星源浏览器等可以加载已解压的扩展程序的浏览器也可以使用）。</w:t>
      </w:r>
    </w:p>
    <w:p>
      <w:pPr>
        <w:numPr>
          <w:ilvl w:val="0"/>
          <w:numId w:val="0"/>
        </w:numPr>
        <w:ind w:firstLine="422" w:firstLineChars="200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谷歌浏览器可以进下面地址下载：</w:t>
      </w:r>
      <w:r>
        <w:rPr>
          <w:rFonts w:hint="eastAsia" w:ascii="仿宋" w:hAnsi="仿宋" w:eastAsia="仿宋" w:cs="仿宋"/>
          <w:b/>
          <w:bCs/>
          <w:lang w:val="en-US" w:eastAsia="zh-CN"/>
        </w:rPr>
        <w:fldChar w:fldCharType="begin"/>
      </w:r>
      <w:r>
        <w:rPr>
          <w:rFonts w:hint="eastAsia" w:ascii="仿宋" w:hAnsi="仿宋" w:eastAsia="仿宋" w:cs="仿宋"/>
          <w:b/>
          <w:bCs/>
          <w:lang w:val="en-US" w:eastAsia="zh-CN"/>
        </w:rPr>
        <w:instrText xml:space="preserve"> HYPERLINK "https://www.iplaysoft.com/tools/chrome/" </w:instrText>
      </w:r>
      <w:r>
        <w:rPr>
          <w:rFonts w:hint="eastAsia" w:ascii="仿宋" w:hAnsi="仿宋" w:eastAsia="仿宋" w:cs="仿宋"/>
          <w:b/>
          <w:bCs/>
          <w:lang w:val="en-US" w:eastAsia="zh-CN"/>
        </w:rPr>
        <w:fldChar w:fldCharType="separate"/>
      </w:r>
      <w:r>
        <w:rPr>
          <w:rStyle w:val="4"/>
          <w:rFonts w:hint="eastAsia" w:ascii="仿宋" w:hAnsi="仿宋" w:eastAsia="仿宋" w:cs="仿宋"/>
          <w:b/>
          <w:bCs/>
          <w:lang w:val="en-US" w:eastAsia="zh-CN"/>
        </w:rPr>
        <w:t>https://www.iplaysoft.com/tools/chrome/</w:t>
      </w:r>
      <w:r>
        <w:rPr>
          <w:rFonts w:hint="eastAsia" w:ascii="仿宋" w:hAnsi="仿宋" w:eastAsia="仿宋" w:cs="仿宋"/>
          <w:b/>
          <w:bCs/>
          <w:lang w:val="en-US" w:eastAsia="zh-CN"/>
        </w:rPr>
        <w:fldChar w:fldCharType="end"/>
      </w:r>
      <w:r>
        <w:rPr>
          <w:rFonts w:hint="eastAsia" w:ascii="仿宋" w:hAnsi="仿宋" w:eastAsia="仿宋" w:cs="仿宋"/>
          <w:b/>
          <w:bCs/>
          <w:lang w:val="en-US" w:eastAsia="zh-CN"/>
        </w:rPr>
        <w:t xml:space="preserve"> 选择平台对应的版本进行下载。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本站目前共使用3个谷歌扩展，【</w:t>
      </w: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常规扩展：天涯图书馆助手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，</w:t>
      </w:r>
      <w:r>
        <w:rPr>
          <w:rFonts w:hint="eastAsia" w:ascii="仿宋" w:hAnsi="仿宋" w:eastAsia="仿宋" w:cs="仿宋"/>
          <w:color w:val="C00000"/>
          <w:sz w:val="28"/>
          <w:szCs w:val="28"/>
          <w:lang w:val="en-US" w:eastAsia="zh-CN"/>
        </w:rPr>
        <w:t>增强版扩展：372k文献助手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，</w:t>
      </w:r>
      <w:r>
        <w:rPr>
          <w:rFonts w:hint="eastAsia" w:ascii="仿宋" w:hAnsi="仿宋" w:eastAsia="仿宋" w:cs="仿宋"/>
          <w:color w:val="C55A11" w:themeColor="accent2" w:themeShade="BF"/>
          <w:sz w:val="28"/>
          <w:szCs w:val="28"/>
          <w:lang w:val="en-US" w:eastAsia="zh-CN"/>
        </w:rPr>
        <w:t>SVIP助手：今日天涯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】普通单项会员或者vip会员安装前两个即可，svip超级会员三个扩展都需要安装。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解压缩到任意位置，由于使用中不能随意删除，建议解压到重要文件磁盘，这里解压到E盘，如图：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71770" cy="2632710"/>
            <wp:effectExtent l="0" t="0" r="5080" b="1524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63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开始安装：</w:t>
      </w:r>
    </w:p>
    <w:p>
      <w:pPr>
        <w:numPr>
          <w:ilvl w:val="0"/>
          <w:numId w:val="2"/>
        </w:numPr>
        <w:jc w:val="left"/>
        <w:rPr>
          <w:rFonts w:hint="eastAsia" w:ascii="仿宋" w:hAnsi="仿宋" w:eastAsia="仿宋" w:cs="仿宋"/>
          <w:color w:val="C0000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C00000"/>
          <w:sz w:val="28"/>
          <w:szCs w:val="28"/>
          <w:u w:val="single"/>
          <w:lang w:val="en-US" w:eastAsia="zh-CN"/>
        </w:rPr>
        <w:t>打开Chrome的扩展页面。</w:t>
      </w:r>
    </w:p>
    <w:p>
      <w:pPr>
        <w:numPr>
          <w:numId w:val="0"/>
        </w:num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方法一：可以直接在谷歌浏览器地址栏里输入chrome://extensions/</w:t>
      </w:r>
    </w:p>
    <w:p>
      <w:pPr>
        <w:numPr>
          <w:numId w:val="0"/>
        </w:numPr>
        <w:jc w:val="lef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9230" cy="311150"/>
            <wp:effectExtent l="0" t="0" r="762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方法二：依次按Chrome菜单图标—&gt;扩展程序—&gt;管理扩展</w:t>
      </w:r>
      <w:r>
        <w:drawing>
          <wp:inline distT="0" distB="0" distL="114300" distR="114300">
            <wp:extent cx="5272405" cy="3930650"/>
            <wp:effectExtent l="0" t="0" r="4445" b="1270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93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某些用户发现没有扩展程序，可以选择下面的更多工具里查找。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3433445" cy="3908425"/>
            <wp:effectExtent l="0" t="0" r="14605" b="158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33445" cy="390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b/>
          <w:bCs/>
          <w:lang w:val="en-US" w:eastAsia="zh-CN"/>
        </w:rPr>
        <w:br w:type="page"/>
      </w:r>
    </w:p>
    <w:p>
      <w:pPr>
        <w:numPr>
          <w:ilvl w:val="0"/>
          <w:numId w:val="2"/>
        </w:numPr>
        <w:jc w:val="left"/>
        <w:rPr>
          <w:rFonts w:hint="eastAsia" w:ascii="仿宋" w:hAnsi="仿宋" w:eastAsia="仿宋" w:cs="仿宋"/>
          <w:color w:val="C0000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C00000"/>
          <w:sz w:val="28"/>
          <w:szCs w:val="28"/>
          <w:u w:val="single"/>
          <w:lang w:val="en-US" w:eastAsia="zh-CN"/>
        </w:rPr>
        <w:t>加载已解压的扩展程序。</w:t>
      </w:r>
    </w:p>
    <w:p>
      <w:pPr>
        <w:numPr>
          <w:numId w:val="0"/>
        </w:numPr>
        <w:jc w:val="left"/>
        <w:rPr>
          <w:rFonts w:hint="default" w:ascii="仿宋" w:hAnsi="仿宋" w:eastAsia="仿宋" w:cs="仿宋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首先</w:t>
      </w:r>
      <w:r>
        <w:rPr>
          <w:rFonts w:hint="eastAsia" w:ascii="仿宋" w:hAnsi="仿宋" w:eastAsia="仿宋" w:cs="仿宋"/>
          <w:color w:val="4472C4" w:themeColor="accent5"/>
          <w:sz w:val="28"/>
          <w:szCs w:val="28"/>
          <w:u w:val="none"/>
          <w:lang w:val="en-US" w:eastAsia="zh-CN"/>
          <w14:textFill>
            <w14:solidFill>
              <w14:schemeClr w14:val="accent5"/>
            </w14:solidFill>
          </w14:textFill>
        </w:rPr>
        <w:t>打开开发者模式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，有些浏览器开发者模式位置大同小异，自己找一下。</w:t>
      </w:r>
    </w:p>
    <w:p>
      <w:r>
        <w:drawing>
          <wp:inline distT="0" distB="0" distL="114300" distR="114300">
            <wp:extent cx="5266055" cy="1514475"/>
            <wp:effectExtent l="0" t="0" r="10795" b="952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仿宋"/>
          <w:color w:val="4472C4" w:themeColor="accent5"/>
          <w:sz w:val="28"/>
          <w:szCs w:val="2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="仿宋"/>
          <w:sz w:val="28"/>
          <w:szCs w:val="28"/>
          <w:lang w:val="en-US" w:eastAsia="zh-CN"/>
        </w:rPr>
        <w:t>选择</w:t>
      </w:r>
      <w:r>
        <w:rPr>
          <w:rFonts w:hint="eastAsia" w:eastAsia="仿宋"/>
          <w:color w:val="4472C4" w:themeColor="accent5"/>
          <w:sz w:val="28"/>
          <w:szCs w:val="28"/>
          <w:lang w:val="en-US" w:eastAsia="zh-CN"/>
          <w14:textFill>
            <w14:solidFill>
              <w14:schemeClr w14:val="accent5"/>
            </w14:solidFill>
          </w14:textFill>
        </w:rPr>
        <w:t>加载已解压的扩展程序</w:t>
      </w:r>
    </w:p>
    <w:p>
      <w:r>
        <w:drawing>
          <wp:inline distT="0" distB="0" distL="114300" distR="114300">
            <wp:extent cx="5269865" cy="2749550"/>
            <wp:effectExtent l="0" t="0" r="6985" b="12700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74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仿宋"/>
          <w:sz w:val="28"/>
          <w:szCs w:val="28"/>
          <w:lang w:val="en-US" w:eastAsia="zh-CN"/>
        </w:rPr>
      </w:pPr>
      <w:r>
        <w:rPr>
          <w:rFonts w:hint="eastAsia" w:eastAsia="仿宋"/>
          <w:color w:val="4472C4" w:themeColor="accent5"/>
          <w:sz w:val="28"/>
          <w:szCs w:val="28"/>
          <w:lang w:val="en-US" w:eastAsia="zh-CN"/>
          <w14:textFill>
            <w14:solidFill>
              <w14:schemeClr w14:val="accent5"/>
            </w14:solidFill>
          </w14:textFill>
        </w:rPr>
        <w:t>依次选择</w:t>
      </w:r>
      <w:r>
        <w:rPr>
          <w:rFonts w:hint="eastAsia" w:eastAsia="仿宋"/>
          <w:sz w:val="28"/>
          <w:szCs w:val="28"/>
          <w:lang w:val="en-US" w:eastAsia="zh-CN"/>
        </w:rPr>
        <w:t>（安装顺序不限）：</w:t>
      </w:r>
    </w:p>
    <w:p>
      <w:pPr>
        <w:jc w:val="center"/>
      </w:pPr>
      <w:r>
        <w:drawing>
          <wp:inline distT="0" distB="0" distL="114300" distR="114300">
            <wp:extent cx="3503295" cy="2425700"/>
            <wp:effectExtent l="0" t="0" r="1905" b="12700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03295" cy="242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5267325" cy="3599180"/>
            <wp:effectExtent l="0" t="0" r="9525" b="1270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59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4472C4" w:themeColor="accent5"/>
          <w:sz w:val="28"/>
          <w:szCs w:val="28"/>
          <w:lang w:val="en-US" w:eastAsia="zh-CN"/>
          <w14:textFill>
            <w14:solidFill>
              <w14:schemeClr w14:val="accent5"/>
            </w14:solidFill>
          </w14:textFill>
        </w:rPr>
        <w:t>安装完毕后，界面如下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1135" cy="1828800"/>
            <wp:effectExtent l="0" t="0" r="5715" b="0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显示错误是因为谷歌扩展V2暂停更新，不影响使用。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使用中发现问题或者技术求助，</w:t>
      </w:r>
      <w:r>
        <w:rPr>
          <w:rFonts w:hint="eastAsia" w:ascii="仿宋" w:hAnsi="仿宋" w:eastAsia="仿宋" w:cs="仿宋"/>
          <w:color w:val="4472C4" w:themeColor="accent5"/>
          <w:sz w:val="28"/>
          <w:szCs w:val="28"/>
          <w:lang w:val="en-US" w:eastAsia="zh-CN"/>
          <w14:textFill>
            <w14:solidFill>
              <w14:schemeClr w14:val="accent5"/>
            </w14:solidFill>
          </w14:textFill>
        </w:rPr>
        <w:t>联系微信：zyzxfc</w:t>
      </w:r>
      <w:bookmarkStart w:id="0" w:name="_GoBack"/>
      <w:bookmarkEnd w:id="0"/>
    </w:p>
    <w:p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雅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兰米宋体加粗">
    <w:panose1 w:val="02000503000000000000"/>
    <w:charset w:val="86"/>
    <w:family w:val="auto"/>
    <w:pitch w:val="default"/>
    <w:sig w:usb0="8000002F" w:usb1="084164F8" w:usb2="00000012" w:usb3="00000000" w:csb0="00040001" w:csb1="00000000"/>
  </w:font>
  <w:font w:name="方正兰亭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标准粗黑">
    <w:panose1 w:val="02000503000000000000"/>
    <w:charset w:val="86"/>
    <w:family w:val="auto"/>
    <w:pitch w:val="default"/>
    <w:sig w:usb0="8000002F" w:usb1="084164FA" w:usb2="00000012" w:usb3="00000000" w:csb0="00040001" w:csb1="00000000"/>
  </w:font>
  <w:font w:name="中國龍勘亭流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汉仪铸字美心体简">
    <w:panose1 w:val="00020600040101010101"/>
    <w:charset w:val="86"/>
    <w:family w:val="auto"/>
    <w:pitch w:val="default"/>
    <w:sig w:usb0="8000003F" w:usb1="0ACB7C5A" w:usb2="00000016" w:usb3="00000000" w:csb0="000400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90AF0D"/>
    <w:multiLevelType w:val="singleLevel"/>
    <w:tmpl w:val="A590AF0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EE2E5FA"/>
    <w:multiLevelType w:val="singleLevel"/>
    <w:tmpl w:val="2EE2E5F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  <w:docVar w:name="KSO_WPS_MARK_KEY" w:val="630c8940-20ea-452b-a10d-1ffc6a4b8a0c"/>
  </w:docVars>
  <w:rsids>
    <w:rsidRoot w:val="00000000"/>
    <w:rsid w:val="18A75FE5"/>
    <w:rsid w:val="1AB40AFC"/>
    <w:rsid w:val="24CF279E"/>
    <w:rsid w:val="3C0658CB"/>
    <w:rsid w:val="46A22503"/>
    <w:rsid w:val="4A43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342</Words>
  <Characters>434</Characters>
  <Lines>0</Lines>
  <Paragraphs>0</Paragraphs>
  <TotalTime>54</TotalTime>
  <ScaleCrop>false</ScaleCrop>
  <LinksUpToDate>false</LinksUpToDate>
  <CharactersWithSpaces>435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2024-02-18T11:08:00Z</dcterms:created>
  <dc:creator>PC</dc:creator>
  <cp:lastModifiedBy>中亚之星_崔巍</cp:lastModifiedBy>
  <dcterms:modified xsi:type="dcterms:W3CDTF">2025-02-27T01:49:13Z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0DACA5039BA64E8B8D42ED840917197E_13</vt:lpwstr>
  </property>
</Properties>
</file>